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-851" w:right="-851"/>
        <w:jc w:val="center"/>
        <w:rPr>
          <w:lang w:val="pt-BR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  <w:lang w:val="pt-BR"/>
        </w:rPr>
        <w:t>PROPOSTA – TRE/SC</w:t>
      </w:r>
    </w:p>
    <w:p>
      <w:pPr>
        <w:pStyle w:val="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-851" w:right="-851"/>
        <w:jc w:val="both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  <w:lang w:val="pt-BR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single"/>
          <w:shd w:fill="auto" w:val="clear"/>
          <w:vertAlign w:val="baseline"/>
          <w:lang w:val="pt-BR"/>
        </w:rPr>
      </w:r>
    </w:p>
    <w:tbl>
      <w:tblPr>
        <w:tblStyle w:val="Table1"/>
        <w:tblW w:w="9465" w:type="dxa"/>
        <w:jc w:val="left"/>
        <w:tblInd w:w="-7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465"/>
      </w:tblGrid>
      <w:tr>
        <w:trPr>
          <w:trHeight w:val="397" w:hRule="atLeast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jc w:val="both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  <w:t>Data:</w:t>
            </w:r>
          </w:p>
        </w:tc>
      </w:tr>
      <w:tr>
        <w:trPr>
          <w:trHeight w:val="397" w:hRule="atLeast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jc w:val="both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  <w:t>Empresa:</w:t>
            </w:r>
          </w:p>
        </w:tc>
      </w:tr>
      <w:tr>
        <w:trPr>
          <w:trHeight w:val="397" w:hRule="atLeast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jc w:val="both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  <w:t>CNPJ:</w:t>
            </w:r>
          </w:p>
        </w:tc>
      </w:tr>
      <w:tr>
        <w:trPr>
          <w:trHeight w:val="397" w:hRule="atLeast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jc w:val="both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  <w:t>Endereço:</w:t>
            </w:r>
          </w:p>
        </w:tc>
      </w:tr>
      <w:tr>
        <w:trPr>
          <w:trHeight w:val="397" w:hRule="atLeast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jc w:val="both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  <w:t>Telefone:</w:t>
            </w:r>
          </w:p>
        </w:tc>
      </w:tr>
      <w:tr>
        <w:trPr>
          <w:trHeight w:val="397" w:hRule="atLeast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jc w:val="both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  <w:t>E-mail:</w:t>
            </w:r>
          </w:p>
        </w:tc>
      </w:tr>
      <w:tr>
        <w:trPr>
          <w:trHeight w:val="397" w:hRule="atLeast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jc w:val="both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  <w:t>Responsável pela proposta:</w:t>
            </w:r>
          </w:p>
        </w:tc>
      </w:tr>
      <w:tr>
        <w:trPr>
          <w:trHeight w:val="397" w:hRule="atLeast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jc w:val="both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  <w:t>Prazo de entrega:</w:t>
            </w:r>
            <w:r>
              <w:rPr>
                <w:rFonts w:eastAsia="Calibri" w:cs="Calibri" w:ascii="Calibri" w:hAnsi="Calibri"/>
                <w:b w:val="false"/>
                <w:position w:val="0"/>
                <w:sz w:val="20"/>
                <w:sz w:val="20"/>
                <w:vertAlign w:val="baseline"/>
                <w:lang w:val="pt-BR"/>
              </w:rPr>
              <w:t xml:space="preserve"> 60 (sessenta) dias, a contar da autorização para o início dos serviços emitida pela Seção de Manutenção Predial do TRE-SC, conforme o subitem 5.1 do Termo de Referência.</w:t>
            </w:r>
          </w:p>
        </w:tc>
      </w:tr>
      <w:tr>
        <w:trPr>
          <w:trHeight w:val="397" w:hRule="atLeast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jc w:val="both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  <w:t>Local de entrega/execução:</w:t>
            </w:r>
            <w:r>
              <w:rPr>
                <w:rFonts w:eastAsia="Calibri" w:cs="Calibri" w:ascii="Calibri" w:hAnsi="Calibri"/>
                <w:position w:val="0"/>
                <w:sz w:val="20"/>
                <w:sz w:val="20"/>
                <w:vertAlign w:val="baseline"/>
                <w:lang w:val="pt-BR"/>
              </w:rPr>
              <w:t xml:space="preserve"> imóveis listados no Anexo IV do Termo de Referência, </w:t>
            </w:r>
            <w:r>
              <w:rPr>
                <w:rFonts w:eastAsia="Calibri" w:cs="Calibri" w:ascii="Calibri" w:hAnsi="Calibri"/>
                <w:b w:val="false"/>
                <w:position w:val="0"/>
                <w:sz w:val="20"/>
                <w:sz w:val="20"/>
                <w:vertAlign w:val="baseline"/>
                <w:lang w:val="pt-BR"/>
              </w:rPr>
              <w:t>conforme o subitem 5.2</w:t>
            </w:r>
            <w:r>
              <w:rPr>
                <w:rFonts w:eastAsia="Calibri" w:cs="Calibri" w:ascii="Calibri" w:hAnsi="Calibri"/>
                <w:position w:val="0"/>
                <w:sz w:val="20"/>
                <w:sz w:val="20"/>
                <w:vertAlign w:val="baseline"/>
                <w:lang w:val="pt-BR"/>
              </w:rPr>
              <w:t>.</w:t>
            </w:r>
          </w:p>
        </w:tc>
      </w:tr>
      <w:tr>
        <w:trPr>
          <w:trHeight w:val="397" w:hRule="atLeast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jc w:val="both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  <w:t>Prazo de garantia:</w:t>
            </w:r>
            <w:r>
              <w:rPr>
                <w:rFonts w:eastAsia="Calibri" w:cs="Calibri" w:ascii="Calibri" w:hAnsi="Calibri"/>
                <w:position w:val="0"/>
                <w:sz w:val="20"/>
                <w:sz w:val="20"/>
                <w:vertAlign w:val="baseline"/>
                <w:lang w:val="pt-BR"/>
              </w:rPr>
              <w:t xml:space="preserve"> garantia mínima de 1 (um) ano, conforme o subitem 5.5 do Termo de Referência.</w:t>
            </w:r>
          </w:p>
        </w:tc>
      </w:tr>
      <w:tr>
        <w:trPr>
          <w:trHeight w:val="397" w:hRule="atLeast"/>
        </w:trPr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1"/>
              <w:jc w:val="both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  <w:t xml:space="preserve">Validade da Proposta: </w:t>
            </w:r>
            <w:r>
              <w:rPr>
                <w:rFonts w:eastAsia="Calibri" w:cs="Calibri" w:ascii="Calibri" w:hAnsi="Calibri"/>
                <w:b w:val="false"/>
                <w:position w:val="0"/>
                <w:sz w:val="20"/>
                <w:sz w:val="20"/>
                <w:vertAlign w:val="baseline"/>
                <w:lang w:val="pt-BR"/>
              </w:rPr>
              <w:t>90</w:t>
            </w:r>
            <w:r>
              <w:rPr>
                <w:rFonts w:eastAsia="Calibri" w:cs="Calibri" w:ascii="Calibri" w:hAnsi="Calibri"/>
                <w:position w:val="0"/>
                <w:sz w:val="20"/>
                <w:sz w:val="20"/>
                <w:vertAlign w:val="baseline"/>
                <w:lang w:val="pt-BR"/>
              </w:rPr>
              <w:t xml:space="preserve"> dias.</w:t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-851" w:right="-851"/>
        <w:jc w:val="both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  <w:lang w:val="pt-BR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  <w:lang w:val="pt-BR"/>
        </w:rPr>
      </w:r>
    </w:p>
    <w:p>
      <w:pPr>
        <w:pStyle w:val="normal1"/>
        <w:keepNext w:val="false"/>
        <w:keepLines w:val="false"/>
        <w:pageBreakBefore w:val="false"/>
        <w:widowControl/>
        <w:shd w:val="clear" w:fill="auto"/>
        <w:bidi w:val="0"/>
        <w:spacing w:lineRule="auto" w:line="240" w:before="0" w:after="0"/>
        <w:ind w:hanging="0" w:left="-57" w:right="-850"/>
        <w:jc w:val="both"/>
        <w:rPr>
          <w:lang w:val="pt-BR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t-BR"/>
        </w:rPr>
        <w:t>Objeto: Contratação do serviço de manutenção preventiva e corretiva dos extintores e mangueiras de extinção de incêndio dos prédios Sede, Anexo I, Anexo II, Cartórios Eleitorais de Florianópolis, Depósito Geral e Depósito de Urnas do TRE-SC, bem como dos prédios dos Cartórios Eleitorais do Estado de Santa Catarina.</w:t>
      </w:r>
    </w:p>
    <w:p>
      <w:pPr>
        <w:pStyle w:val="normal1"/>
        <w:keepNext w:val="false"/>
        <w:keepLines w:val="false"/>
        <w:pageBreakBefore w:val="false"/>
        <w:widowControl/>
        <w:shd w:val="clear" w:fill="auto"/>
        <w:bidi w:val="0"/>
        <w:spacing w:lineRule="auto" w:line="240" w:before="0" w:after="0"/>
        <w:ind w:hanging="0" w:left="-57" w:right="-850"/>
        <w:jc w:val="both"/>
        <w:rPr>
          <w:lang w:val="pt-BR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t-BR"/>
        </w:rPr>
        <w:t>Especificações, condições e prazos conforme “Termo de Referência” do PAE n. 13.850/2025.</w:t>
      </w:r>
    </w:p>
    <w:p>
      <w:pPr>
        <w:pStyle w:val="normal1"/>
        <w:keepNext w:val="false"/>
        <w:keepLines w:val="false"/>
        <w:pageBreakBefore w:val="false"/>
        <w:widowControl/>
        <w:shd w:val="clear" w:fill="auto"/>
        <w:bidi w:val="0"/>
        <w:spacing w:lineRule="auto" w:line="240" w:before="0" w:after="0"/>
        <w:ind w:hanging="0" w:left="-57" w:right="-850"/>
        <w:jc w:val="both"/>
        <w:rPr>
          <w:lang w:val="pt-BR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t-BR"/>
        </w:rPr>
        <w:t>Especificações: conforme os itens 3, 4 e 5 do TR.</w:t>
      </w:r>
    </w:p>
    <w:p>
      <w:pPr>
        <w:pStyle w:val="normal1"/>
        <w:keepNext w:val="false"/>
        <w:keepLines w:val="false"/>
        <w:pageBreakBefore w:val="false"/>
        <w:widowControl/>
        <w:shd w:val="clear" w:fill="auto"/>
        <w:spacing w:lineRule="auto" w:line="240" w:before="0" w:after="0"/>
        <w:ind w:hanging="0" w:left="-851" w:right="-851"/>
        <w:jc w:val="both"/>
        <w:rPr>
          <w:rFonts w:ascii="Calibri" w:hAnsi="Calibri" w:eastAsia="Calibri" w:cs="Calibri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t-BR"/>
        </w:rPr>
      </w:pPr>
      <w:r>
        <w:rPr>
          <w:rFonts w:eastAsia="Calibri" w:cs="Calibri" w:ascii="Calibri" w:hAnsi="Calibri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0"/>
          <w:sz w:val="20"/>
          <w:szCs w:val="20"/>
          <w:u w:val="none"/>
          <w:shd w:fill="auto" w:val="clear"/>
          <w:vertAlign w:val="baseline"/>
          <w:lang w:val="pt-BR"/>
        </w:rPr>
      </w:r>
    </w:p>
    <w:p>
      <w:pPr>
        <w:pStyle w:val="normal1"/>
        <w:jc w:val="center"/>
        <w:rPr>
          <w:lang w:val="pt-BR"/>
        </w:rPr>
      </w:pPr>
      <w:r>
        <w:rPr>
          <w:rFonts w:eastAsia="Calibri" w:cs="Calibri" w:ascii="Calibri" w:hAnsi="Calibri"/>
          <w:b/>
          <w:position w:val="0"/>
          <w:sz w:val="24"/>
          <w:sz w:val="24"/>
          <w:szCs w:val="24"/>
          <w:vertAlign w:val="baseline"/>
          <w:lang w:val="pt-BR"/>
        </w:rPr>
        <w:t>DETALHAMENTO DOS VALORES UNITÁRIOS</w:t>
      </w:r>
    </w:p>
    <w:p>
      <w:pPr>
        <w:pStyle w:val="normal1"/>
        <w:rPr>
          <w:rFonts w:ascii="Calibri" w:hAnsi="Calibri" w:eastAsia="Calibri" w:cs="Calibri"/>
          <w:position w:val="0"/>
          <w:sz w:val="20"/>
          <w:sz w:val="20"/>
          <w:szCs w:val="20"/>
          <w:vertAlign w:val="baseline"/>
          <w:lang w:val="pt-BR"/>
        </w:rPr>
      </w:pPr>
      <w:r>
        <w:rPr>
          <w:rFonts w:eastAsia="Calibri" w:cs="Calibri" w:ascii="Calibri" w:hAnsi="Calibri"/>
          <w:position w:val="0"/>
          <w:sz w:val="20"/>
          <w:sz w:val="20"/>
          <w:szCs w:val="20"/>
          <w:vertAlign w:val="baseline"/>
          <w:lang w:val="pt-BR"/>
        </w:rPr>
      </w:r>
    </w:p>
    <w:tbl>
      <w:tblPr>
        <w:tblStyle w:val="Table2"/>
        <w:tblW w:w="9525" w:type="dxa"/>
        <w:jc w:val="left"/>
        <w:tblInd w:w="-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48"/>
        <w:gridCol w:w="3401"/>
        <w:gridCol w:w="1361"/>
        <w:gridCol w:w="1589"/>
        <w:gridCol w:w="1245"/>
        <w:gridCol w:w="1080"/>
      </w:tblGrid>
      <w:tr>
        <w:trPr>
          <w:trHeight w:val="341" w:hRule="atLeast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3B3B3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ind w:right="5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ITEM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3B3B3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ind w:right="50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OBJETO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3B3B3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ind w:right="47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TIPO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3B3B3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QUANTIDADE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3B3B3" w:val="clear"/>
            <w:vAlign w:val="center"/>
          </w:tcPr>
          <w:p>
            <w:pPr>
              <w:pStyle w:val="normal1"/>
              <w:widowControl/>
              <w:spacing w:lineRule="auto" w:line="240" w:before="0" w:after="0"/>
              <w:ind w:right="4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VALOR UNITÁRIO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B3B3B3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ind w:right="4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VALOR TOTAL</w:t>
            </w:r>
          </w:p>
        </w:tc>
      </w:tr>
      <w:tr>
        <w:trPr>
          <w:trHeight w:val="346" w:hRule="atLeast"/>
        </w:trPr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2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01</w:t>
            </w: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Extintor CO2 – 4 KG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2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20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45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45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3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2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02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Extintor CO2 – 4 KG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3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06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6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2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03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Extintor CO2 – 6 KG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2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66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3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2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04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Extintor CO2 – 6 KG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3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11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3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2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05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Extintor PQS – 4 KG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2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0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115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6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2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06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Extintor PQS – 4 KG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3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59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3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2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07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Extintor PQS – 6 KG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2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11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6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2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08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Extintor PQS – 6 KG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5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3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4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31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48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3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09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2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Extintor Água Pressurizada – 10 L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3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2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1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41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509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10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2" w:before="0" w:after="42"/>
              <w:ind w:right="2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Extintor Água Pressurizada – 10 L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ind w:right="23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3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ind w:right="1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25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3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11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3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ABC - 4kg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3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2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1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04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3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12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3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ABC - 4kg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3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3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1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01</w:t>
            </w:r>
          </w:p>
        </w:tc>
        <w:tc>
          <w:tcPr>
            <w:tcW w:w="1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3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13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3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ABC - 6kg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3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2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1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08</w:t>
            </w:r>
          </w:p>
        </w:tc>
        <w:tc>
          <w:tcPr>
            <w:tcW w:w="1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3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14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3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ABC - 6kg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23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Nível 3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right="1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17</w:t>
            </w:r>
          </w:p>
        </w:tc>
        <w:tc>
          <w:tcPr>
            <w:tcW w:w="1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343" w:hRule="atLeast"/>
        </w:trPr>
        <w:tc>
          <w:tcPr>
            <w:tcW w:w="848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15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ind w:right="23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 xml:space="preserve">Mangueira 1 </w:t>
            </w:r>
            <w:r>
              <w:rPr>
                <w:rFonts w:eastAsia="Calibri" w:cs="Calibri" w:ascii="Calibri" w:hAnsi="Calibri"/>
                <w:sz w:val="22"/>
                <w:szCs w:val="22"/>
                <w:vertAlign w:val="subscript"/>
                <w:lang w:val="pt-BR"/>
              </w:rPr>
              <w:t xml:space="preserve">1/2 “ </w:t>
            </w: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Tipo 2</w:t>
            </w:r>
          </w:p>
        </w:tc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EEEEEE" w:val="clear"/>
          </w:tcPr>
          <w:p>
            <w:pPr>
              <w:pStyle w:val="normal1"/>
              <w:widowControl/>
              <w:spacing w:lineRule="auto" w:line="252" w:before="0" w:after="0"/>
              <w:ind w:hanging="0" w:left="51" w:right="0"/>
              <w:jc w:val="left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Preventiva e Corretiva</w:t>
            </w:r>
          </w:p>
        </w:tc>
        <w:tc>
          <w:tcPr>
            <w:tcW w:w="1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EEEEEE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ind w:right="15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53</w:t>
            </w:r>
          </w:p>
        </w:tc>
        <w:tc>
          <w:tcPr>
            <w:tcW w:w="1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40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/>
              <w:spacing w:lineRule="auto" w:line="252" w:before="0" w:after="0"/>
              <w:ind w:right="21"/>
              <w:jc w:val="center"/>
              <w:rPr>
                <w:rFonts w:ascii="Calibri" w:hAnsi="Calibri" w:eastAsia="Calibri" w:cs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position w:val="0"/>
                <w:sz w:val="22"/>
                <w:sz w:val="22"/>
                <w:szCs w:val="22"/>
                <w:vertAlign w:val="baseline"/>
                <w:lang w:val="pt-BR"/>
              </w:rPr>
            </w:r>
          </w:p>
        </w:tc>
      </w:tr>
      <w:tr>
        <w:trPr>
          <w:trHeight w:val="1078" w:hRule="atLeast"/>
        </w:trPr>
        <w:tc>
          <w:tcPr>
            <w:tcW w:w="84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1"/>
              <w:widowControl/>
              <w:spacing w:lineRule="auto" w:line="252" w:before="0" w:after="160"/>
              <w:jc w:val="center"/>
              <w:rPr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2"/>
                <w:sz w:val="22"/>
                <w:szCs w:val="22"/>
                <w:vertAlign w:val="baseline"/>
                <w:lang w:val="pt-BR"/>
              </w:rPr>
              <w:t>VALOR TOTAL (415 extintores e 53 mangueiras)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1"/>
              <w:widowControl/>
              <w:spacing w:lineRule="auto" w:line="252" w:before="0" w:after="0"/>
              <w:ind w:right="18"/>
              <w:jc w:val="center"/>
              <w:rPr>
                <w:rFonts w:ascii="Calibri" w:hAnsi="Calibri" w:eastAsia="Calibri" w:cs="Calibri"/>
                <w:b/>
                <w:position w:val="0"/>
                <w:sz w:val="20"/>
                <w:sz w:val="20"/>
                <w:vertAlign w:val="baseline"/>
                <w:lang w:val="pt-BR"/>
              </w:rPr>
            </w:pPr>
            <w:r>
              <w:rPr>
                <w:rFonts w:eastAsia="Calibri" w:cs="Calibri" w:ascii="Calibri" w:hAnsi="Calibri"/>
                <w:b/>
                <w:position w:val="0"/>
                <w:sz w:val="20"/>
                <w:sz w:val="20"/>
                <w:vertAlign w:val="baseline"/>
                <w:lang w:val="pt-BR"/>
              </w:rPr>
            </w:r>
          </w:p>
        </w:tc>
      </w:tr>
    </w:tbl>
    <w:p>
      <w:pPr>
        <w:pStyle w:val="normal1"/>
        <w:spacing w:lineRule="auto" w:line="240" w:before="0" w:after="160"/>
        <w:rPr>
          <w:rFonts w:ascii="Calibri" w:hAnsi="Calibri" w:eastAsia="Calibri" w:cs="Calibri"/>
          <w:position w:val="0"/>
          <w:sz w:val="20"/>
          <w:sz w:val="20"/>
          <w:vertAlign w:val="baseline"/>
          <w:lang w:val="pt-BR"/>
        </w:rPr>
      </w:pPr>
      <w:r>
        <w:rPr>
          <w:rFonts w:eastAsia="Calibri" w:cs="Calibri" w:ascii="Calibri" w:hAnsi="Calibri"/>
          <w:position w:val="0"/>
          <w:sz w:val="20"/>
          <w:sz w:val="20"/>
          <w:vertAlign w:val="baseline"/>
          <w:lang w:val="pt-BR"/>
        </w:rPr>
      </w:r>
    </w:p>
    <w:sectPr>
      <w:type w:val="nextPage"/>
      <w:pgSz w:w="11906" w:h="16838"/>
      <w:pgMar w:left="1701" w:right="1701" w:gutter="0" w:header="0" w:top="426" w:footer="0" w:bottom="567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ymbol">
    <w:charset w:val="00"/>
    <w:family w:val="roman"/>
    <w:pitch w:val="variable"/>
  </w:font>
  <w:font w:name="Courier New">
    <w:charset w:val="00"/>
    <w:family w:val="swiss"/>
    <w:pitch w:val="variable"/>
  </w:font>
  <w:font w:name="Wingdings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Calibri">
    <w:charset w:val="00"/>
    <w:family w:val="swiss"/>
    <w:pitch w:val="variable"/>
  </w:font>
  <w:font w:name="Tahoma-Bold">
    <w:charset w:val="00"/>
    <w:family w:val="swiss"/>
    <w:pitch w:val="variable"/>
  </w:font>
  <w:font w:name="Georgia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8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widowControl/>
      <w:ind w:hanging="0" w:left="0"/>
      <w:jc w:val="center"/>
    </w:pPr>
    <w:rPr>
      <w:rFonts w:ascii="Arial" w:hAnsi="Arial" w:eastAsia="Arial" w:cs="Arial"/>
      <w:b/>
      <w:position w:val="0"/>
      <w:sz w:val="24"/>
      <w:sz w:val="24"/>
      <w:szCs w:val="24"/>
      <w:vertAlign w:val="baseline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WW8Num2z0">
    <w:name w:val="WW8Num2z0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WW8Num3z0">
    <w:name w:val="WW8Num3z0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WW8Num4z0">
    <w:name w:val="WW8Num4z0"/>
    <w:qFormat/>
    <w:rPr>
      <w:rFonts w:ascii="Symbol" w:hAnsi="Symbol" w:cs="Symbol"/>
      <w:w w:val="100"/>
      <w:position w:val="0"/>
      <w:sz w:val="20"/>
      <w:sz w:val="20"/>
      <w:effect w:val="none"/>
      <w:vertAlign w:val="baseline"/>
      <w:em w:val="none"/>
    </w:rPr>
  </w:style>
  <w:style w:type="character" w:styleId="WW8Num5z0">
    <w:name w:val="WW8Num5z0"/>
    <w:qFormat/>
    <w:rPr>
      <w:rFonts w:ascii="Symbol" w:hAnsi="Symbol" w:cs="Symbol"/>
      <w:w w:val="100"/>
      <w:position w:val="0"/>
      <w:sz w:val="20"/>
      <w:sz w:val="20"/>
      <w:effect w:val="none"/>
      <w:vertAlign w:val="baseline"/>
      <w:em w:val="none"/>
    </w:rPr>
  </w:style>
  <w:style w:type="character" w:styleId="WW8Num5z1">
    <w:name w:val="WW8Num5z1"/>
    <w:qFormat/>
    <w:rPr>
      <w:rFonts w:ascii="Courier New" w:hAnsi="Courier New" w:cs="Courier New"/>
      <w:w w:val="100"/>
      <w:position w:val="0"/>
      <w:sz w:val="20"/>
      <w:sz w:val="20"/>
      <w:effect w:val="none"/>
      <w:vertAlign w:val="baseline"/>
      <w:em w:val="none"/>
    </w:rPr>
  </w:style>
  <w:style w:type="character" w:styleId="WW8Num5z2">
    <w:name w:val="WW8Num5z2"/>
    <w:qFormat/>
    <w:rPr>
      <w:rFonts w:ascii="Wingdings" w:hAnsi="Wingdings" w:cs="Wingdings"/>
      <w:w w:val="100"/>
      <w:position w:val="0"/>
      <w:sz w:val="20"/>
      <w:sz w:val="20"/>
      <w:effect w:val="none"/>
      <w:vertAlign w:val="baseline"/>
      <w:em w:val="none"/>
    </w:rPr>
  </w:style>
  <w:style w:type="character" w:styleId="WW8Num6z0">
    <w:name w:val="WW8Num6z0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WW8Num7z0">
    <w:name w:val="WW8Num7z0"/>
    <w:qFormat/>
    <w:rPr>
      <w:rFonts w:ascii="Symbol" w:hAnsi="Symbol" w:cs="Symbol"/>
      <w:w w:val="100"/>
      <w:position w:val="0"/>
      <w:sz w:val="20"/>
      <w:sz w:val="20"/>
      <w:effect w:val="none"/>
      <w:vertAlign w:val="baseline"/>
      <w:em w:val="none"/>
    </w:rPr>
  </w:style>
  <w:style w:type="character" w:styleId="WW8Num8z0">
    <w:name w:val="WW8Num8z0"/>
    <w:qFormat/>
    <w:rPr>
      <w:rFonts w:ascii="Symbol" w:hAnsi="Symbol" w:cs="Symbol"/>
      <w:w w:val="100"/>
      <w:position w:val="0"/>
      <w:sz w:val="20"/>
      <w:sz w:val="20"/>
      <w:effect w:val="none"/>
      <w:vertAlign w:val="baseline"/>
      <w:em w:val="none"/>
    </w:rPr>
  </w:style>
  <w:style w:type="character" w:styleId="WW8Num8z1">
    <w:name w:val="WW8Num8z1"/>
    <w:qFormat/>
    <w:rPr>
      <w:rFonts w:ascii="Courier New" w:hAnsi="Courier New" w:cs="Courier New"/>
      <w:w w:val="100"/>
      <w:position w:val="0"/>
      <w:sz w:val="20"/>
      <w:sz w:val="20"/>
      <w:effect w:val="none"/>
      <w:vertAlign w:val="baseline"/>
      <w:em w:val="none"/>
    </w:rPr>
  </w:style>
  <w:style w:type="character" w:styleId="WW8Num8z2">
    <w:name w:val="WW8Num8z2"/>
    <w:qFormat/>
    <w:rPr>
      <w:rFonts w:ascii="Wingdings" w:hAnsi="Wingdings" w:cs="Wingdings"/>
      <w:w w:val="100"/>
      <w:position w:val="0"/>
      <w:sz w:val="20"/>
      <w:sz w:val="20"/>
      <w:effect w:val="none"/>
      <w:vertAlign w:val="baseline"/>
      <w:em w:val="none"/>
    </w:rPr>
  </w:style>
  <w:style w:type="character" w:styleId="Fontepargpadro">
    <w:name w:val="Fonte parág. padrão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CabealhoChar">
    <w:name w:val="Cabeçalho Char"/>
    <w:basedOn w:val="Fontepargpadro"/>
    <w:qFormat/>
    <w:rPr>
      <w:w w:val="100"/>
      <w:position w:val="0"/>
      <w:sz w:val="20"/>
      <w:sz w:val="20"/>
      <w:effect w:val="none"/>
      <w:vertAlign w:val="baseline"/>
      <w:em w:val="none"/>
    </w:rPr>
  </w:style>
  <w:style w:type="character" w:styleId="RodapChar">
    <w:name w:val="Rodapé Char"/>
    <w:basedOn w:val="Fontepargpadro"/>
    <w:qFormat/>
    <w:rPr>
      <w:w w:val="100"/>
      <w:position w:val="0"/>
      <w:sz w:val="20"/>
      <w:sz w:val="20"/>
      <w:effect w:val="none"/>
      <w:vertAlign w:val="baseline"/>
      <w:em w:val="none"/>
    </w:rPr>
  </w:style>
  <w:style w:type="paragraph" w:styleId="Ttulo">
    <w:name w:val="Título"/>
    <w:basedOn w:val="normal1"/>
    <w:next w:val="BodyText"/>
    <w:qFormat/>
    <w:pPr>
      <w:keepNext w:val="true"/>
      <w:widowControl/>
      <w:suppressAutoHyphens w:val="false"/>
      <w:bidi w:val="0"/>
      <w:spacing w:lineRule="atLeast" w:line="1" w:before="240" w:after="120"/>
      <w:textAlignment w:val="top"/>
      <w:outlineLvl w:val="0"/>
    </w:pPr>
    <w:rPr>
      <w:rFonts w:ascii="Liberation Sans" w:hAnsi="Liberation Sans" w:eastAsia="Microsoft YaHei" w:cs="Arial"/>
      <w:w w:val="100"/>
      <w:position w:val="-1"/>
      <w:sz w:val="28"/>
      <w:szCs w:val="28"/>
      <w:effect w:val="none"/>
      <w:em w:val="none"/>
      <w:lang w:val="pt-BR" w:eastAsia="zh-CN" w:bidi="ar-SA"/>
    </w:rPr>
  </w:style>
  <w:style w:type="paragraph" w:styleId="BodyText">
    <w:name w:val="Body Text"/>
    <w:basedOn w:val="normal1"/>
    <w:qFormat/>
    <w:pPr>
      <w:widowControl/>
      <w:suppressAutoHyphens w:val="false"/>
      <w:bidi w:val="0"/>
      <w:spacing w:lineRule="atLeast" w:line="1" w:before="60" w:after="60"/>
      <w:jc w:val="both"/>
      <w:textAlignment w:val="top"/>
      <w:outlineLvl w:val="0"/>
    </w:pPr>
    <w:rPr>
      <w:rFonts w:ascii="Arial" w:hAnsi="Arial" w:eastAsia="Times New Roman" w:cs="Arial"/>
      <w:color w:val="000000"/>
      <w:w w:val="100"/>
      <w:sz w:val="20"/>
      <w:szCs w:val="20"/>
      <w:effect w:val="none"/>
      <w:vertAlign w:val="subscript"/>
      <w:em w:val="none"/>
      <w:lang w:val="pt-BR" w:eastAsia="zh-CN" w:bidi="ar-SA"/>
    </w:rPr>
  </w:style>
  <w:style w:type="paragraph" w:styleId="List">
    <w:name w:val="List"/>
    <w:basedOn w:val="BodyText"/>
    <w:qFormat/>
    <w:pPr>
      <w:widowControl/>
      <w:suppressAutoHyphens w:val="false"/>
      <w:bidi w:val="0"/>
      <w:spacing w:lineRule="atLeast" w:line="1" w:before="60" w:after="60"/>
      <w:jc w:val="both"/>
      <w:textAlignment w:val="top"/>
    </w:pPr>
    <w:rPr>
      <w:rFonts w:ascii="Arial" w:hAnsi="Arial" w:eastAsia="Times New Roman" w:cs="Arial"/>
      <w:color w:val="000000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Caption">
    <w:name w:val="caption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ndice">
    <w:name w:val="Índice"/>
    <w:basedOn w:val="normal1"/>
    <w:qFormat/>
    <w:pPr>
      <w:widowControl/>
      <w:suppressLineNumbers/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Arial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Ttulouser">
    <w:name w:val="Título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diceuser">
    <w:name w:val="Índice (user)"/>
    <w:basedOn w:val="Normal"/>
    <w:qFormat/>
    <w:pPr>
      <w:suppressLineNumbers/>
    </w:pPr>
    <w:rPr>
      <w:rFonts w:ascii="Calibri" w:hAnsi="Calibri" w:cs="Arial"/>
    </w:rPr>
  </w:style>
  <w:style w:type="paragraph" w:styleId="normal1" w:default="1">
    <w:name w:val="normal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caption1">
    <w:name w:val="caption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">
    <w:name w:val="Caption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1">
    <w:name w:val="Caption1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11">
    <w:name w:val="Caption11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111">
    <w:name w:val="Caption111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1111">
    <w:name w:val="Caption1111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11111">
    <w:name w:val="Caption11111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111111">
    <w:name w:val="Caption111111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1111111">
    <w:name w:val="Caption1111111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aption1111111111">
    <w:name w:val="Caption1111111111"/>
    <w:basedOn w:val="normal1"/>
    <w:qFormat/>
    <w:pPr>
      <w:widowControl/>
      <w:suppressLineNumbers/>
      <w:suppressAutoHyphens w:val="false"/>
      <w:bidi w:val="0"/>
      <w:spacing w:lineRule="atLeast" w:line="1" w:before="120" w:after="120"/>
      <w:textAlignment w:val="top"/>
      <w:outlineLvl w:val="0"/>
    </w:pPr>
    <w:rPr>
      <w:rFonts w:ascii="Times New Roman" w:hAnsi="Times New Roman" w:eastAsia="Times New Roman" w:cs="Arial"/>
      <w:i/>
      <w:iCs/>
      <w:w w:val="100"/>
      <w:position w:val="-1"/>
      <w:sz w:val="24"/>
      <w:szCs w:val="24"/>
      <w:effect w:val="none"/>
      <w:em w:val="none"/>
      <w:lang w:val="pt-BR" w:eastAsia="zh-CN" w:bidi="ar-SA"/>
    </w:rPr>
  </w:style>
  <w:style w:type="paragraph" w:styleId="Corpo">
    <w:name w:val="Corpo"/>
    <w:qFormat/>
    <w:pPr>
      <w:widowControl w:val="false"/>
      <w:suppressAutoHyphens w:val="false"/>
      <w:bidi w:val="0"/>
      <w:spacing w:lineRule="atLeast" w:line="1" w:before="0" w:after="0"/>
      <w:jc w:val="left"/>
      <w:textAlignment w:val="top"/>
      <w:outlineLvl w:val="0"/>
    </w:pPr>
    <w:rPr>
      <w:rFonts w:ascii="Times New Roman" w:hAnsi="Times New Roman" w:eastAsia="Times New Roman" w:cs="Times New Roman"/>
      <w:color w:val="000000"/>
      <w:w w:val="100"/>
      <w:kern w:val="0"/>
      <w:position w:val="-1"/>
      <w:sz w:val="24"/>
      <w:szCs w:val="20"/>
      <w:effect w:val="none"/>
      <w:em w:val="none"/>
      <w:lang w:val="pt-BR" w:eastAsia="zh-CN" w:bidi="ar-SA"/>
    </w:rPr>
  </w:style>
  <w:style w:type="paragraph" w:styleId="BodyTextIndent">
    <w:name w:val="Body Text Indent"/>
    <w:basedOn w:val="normal1"/>
    <w:qFormat/>
    <w:pPr>
      <w:widowControl/>
      <w:suppressAutoHyphens w:val="false"/>
      <w:bidi w:val="0"/>
      <w:spacing w:lineRule="atLeast" w:line="1"/>
      <w:ind w:firstLine="3828" w:left="0" w:right="0"/>
      <w:jc w:val="both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4"/>
      <w:szCs w:val="20"/>
      <w:effect w:val="none"/>
      <w:em w:val="none"/>
      <w:lang w:val="pt-BR" w:eastAsia="zh-CN" w:bidi="ar-SA"/>
    </w:rPr>
  </w:style>
  <w:style w:type="paragraph" w:styleId="Default">
    <w:name w:val="Default"/>
    <w:qFormat/>
    <w:pPr>
      <w:widowControl/>
      <w:suppressAutoHyphens w:val="false"/>
      <w:bidi w:val="0"/>
      <w:spacing w:lineRule="atLeast" w:line="1" w:before="0" w:after="0"/>
      <w:jc w:val="left"/>
      <w:textAlignment w:val="top"/>
      <w:outlineLvl w:val="0"/>
    </w:pPr>
    <w:rPr>
      <w:rFonts w:ascii="Tahoma-Bold" w:hAnsi="Tahoma-Bold" w:eastAsia="Times New Roman" w:cs="Tahoma-Bold"/>
      <w:color w:val="auto"/>
      <w:w w:val="100"/>
      <w:kern w:val="0"/>
      <w:position w:val="-1"/>
      <w:sz w:val="20"/>
      <w:szCs w:val="20"/>
      <w:effect w:val="none"/>
      <w:em w:val="none"/>
      <w:lang w:val="pt-BR" w:eastAsia="zh-CN" w:bidi="ar-SA"/>
    </w:rPr>
  </w:style>
  <w:style w:type="paragraph" w:styleId="CabealhoeRodap">
    <w:name w:val="Cabeçalho e Rodapé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Cabealhoerodap1">
    <w:name w:val="Cabeçalho e rodapé1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Cabealhoerodap2">
    <w:name w:val="Cabeçalho e rodapé2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Cabealhoerodap3">
    <w:name w:val="Cabeçalho e rodapé3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Cabealhoerodap4">
    <w:name w:val="Cabeçalho e rodapé4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Cabealhoerodap5">
    <w:name w:val="Cabeçalho e rodapé5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Cabealhoerodap6">
    <w:name w:val="Cabeçalho e rodapé6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Cabealhoerodap7">
    <w:name w:val="Cabeçalho e rodapé7"/>
    <w:basedOn w:val="normal1"/>
    <w:qFormat/>
    <w:pPr>
      <w:widowControl/>
      <w:suppressLineNumbers/>
      <w:tabs>
        <w:tab w:val="clear" w:pos="720"/>
        <w:tab w:val="center" w:pos="4819" w:leader="none"/>
        <w:tab w:val="right" w:pos="9638" w:leader="none"/>
      </w:tabs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Cabealhoerodap8">
    <w:name w:val="Cabeçalho e rodapé8"/>
    <w:basedOn w:val="Normal"/>
    <w:qFormat/>
    <w:pPr/>
    <w:rPr/>
  </w:style>
  <w:style w:type="paragraph" w:styleId="Cabealhoerodap9">
    <w:name w:val="Cabeçalho e rodapé9"/>
    <w:basedOn w:val="Normal"/>
    <w:qFormat/>
    <w:pPr/>
    <w:rPr/>
  </w:style>
  <w:style w:type="paragraph" w:styleId="Header">
    <w:name w:val="header"/>
    <w:basedOn w:val="normal1"/>
    <w:qFormat/>
    <w:pPr>
      <w:widowControl/>
      <w:tabs>
        <w:tab w:val="clear" w:pos="720"/>
        <w:tab w:val="center" w:pos="4252" w:leader="none"/>
        <w:tab w:val="right" w:pos="8504" w:leader="none"/>
      </w:tabs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Footer">
    <w:name w:val="footer"/>
    <w:basedOn w:val="normal1"/>
    <w:qFormat/>
    <w:pPr>
      <w:widowControl/>
      <w:tabs>
        <w:tab w:val="clear" w:pos="720"/>
        <w:tab w:val="center" w:pos="4252" w:leader="none"/>
        <w:tab w:val="right" w:pos="8504" w:leader="none"/>
      </w:tabs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Contedodatabela">
    <w:name w:val="Conteúdo da tabela"/>
    <w:basedOn w:val="normal1"/>
    <w:qFormat/>
    <w:pPr>
      <w:widowControl w:val="false"/>
      <w:suppressLineNumbers/>
      <w:suppressAutoHyphens w:val="false"/>
      <w:bidi w:val="0"/>
      <w:spacing w:lineRule="atLeast" w:line="1"/>
      <w:textAlignment w:val="top"/>
      <w:outlineLvl w:val="0"/>
    </w:pPr>
    <w:rPr>
      <w:rFonts w:ascii="Times New Roman" w:hAnsi="Times New Roman" w:eastAsia="Times New Roman" w:cs="Times New Roman"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Ttulodetabela">
    <w:name w:val="Título de tabela"/>
    <w:basedOn w:val="Contedodatabela"/>
    <w:qFormat/>
    <w:pPr>
      <w:widowControl w:val="false"/>
      <w:suppressLineNumbers/>
      <w:suppressAutoHyphens w:val="false"/>
      <w:bidi w:val="0"/>
      <w:spacing w:lineRule="atLeast" w:line="1"/>
      <w:jc w:val="center"/>
      <w:textAlignment w:val="top"/>
    </w:pPr>
    <w:rPr>
      <w:rFonts w:ascii="Times New Roman" w:hAnsi="Times New Roman" w:eastAsia="Times New Roman" w:cs="Times New Roman"/>
      <w:b/>
      <w:bCs/>
      <w:w w:val="100"/>
      <w:position w:val="-1"/>
      <w:sz w:val="20"/>
      <w:szCs w:val="20"/>
      <w:effect w:val="none"/>
      <w:em w:val="none"/>
      <w:lang w:val="pt-BR" w:eastAsia="zh-CN" w:bidi="ar-SA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J0PwZFx3nKkRm0TJUDgI7rE/4RQ==">CgMxLjA4AHIhMXFXQklSVDNoY2szZ1gxbXBUU2R2T3lPa3hOVURYYjdH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LibreOffice/25.2.5.2$Windows_X86_64 LibreOffice_project/03d19516eb2e1dd5d4ccd751a0d6f35f35e08022</Application>
  <AppVersion>15.0000</AppVersion>
  <Pages>1</Pages>
  <Words>290</Words>
  <Characters>1323</Characters>
  <CharactersWithSpaces>1541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2023-11-08T22:31:00Z</dcterms:created>
  <dc:creator>cereiser</dc:creator>
  <dc:description/>
  <dc:language>pt-BR</dc:language>
  <cp:lastModifiedBy/>
  <dcterms:modified xsi:type="dcterms:W3CDTF">2025-09-12T15:02:45Z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